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CE48" w14:textId="77777777" w:rsidR="00F47AFB" w:rsidRDefault="006F2024" w:rsidP="006F2024">
      <w:pPr>
        <w:spacing w:after="0" w:line="240" w:lineRule="auto"/>
        <w:rPr>
          <w:b/>
          <w:bCs/>
          <w:sz w:val="28"/>
          <w:szCs w:val="28"/>
        </w:rPr>
      </w:pPr>
      <w:r w:rsidRPr="006F2024">
        <w:rPr>
          <w:b/>
          <w:bCs/>
          <w:noProof/>
          <w:sz w:val="28"/>
          <w:szCs w:val="28"/>
        </w:rPr>
        <w:drawing>
          <wp:anchor distT="0" distB="0" distL="114300" distR="114300" simplePos="0" relativeHeight="251659264" behindDoc="0" locked="0" layoutInCell="1" allowOverlap="1" wp14:anchorId="1282C83A" wp14:editId="3E4824AC">
            <wp:simplePos x="0" y="0"/>
            <wp:positionH relativeFrom="column">
              <wp:posOffset>0</wp:posOffset>
            </wp:positionH>
            <wp:positionV relativeFrom="paragraph">
              <wp:posOffset>0</wp:posOffset>
            </wp:positionV>
            <wp:extent cx="1143000" cy="1524000"/>
            <wp:effectExtent l="0" t="0" r="0" b="0"/>
            <wp:wrapSquare wrapText="bothSides"/>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anchor>
        </w:drawing>
      </w:r>
      <w:r w:rsidRPr="006F2024">
        <w:rPr>
          <w:b/>
          <w:bCs/>
          <w:sz w:val="28"/>
          <w:szCs w:val="28"/>
        </w:rPr>
        <w:t xml:space="preserve">  </w:t>
      </w:r>
    </w:p>
    <w:p w14:paraId="06B3C96A" w14:textId="77777777" w:rsidR="00F47AFB" w:rsidRDefault="00F47AFB" w:rsidP="006F2024">
      <w:pPr>
        <w:spacing w:after="0" w:line="240" w:lineRule="auto"/>
        <w:rPr>
          <w:b/>
          <w:bCs/>
          <w:sz w:val="28"/>
          <w:szCs w:val="28"/>
        </w:rPr>
      </w:pPr>
    </w:p>
    <w:p w14:paraId="26100070" w14:textId="77777777" w:rsidR="00F47AFB" w:rsidRDefault="00F47AFB" w:rsidP="006F2024">
      <w:pPr>
        <w:spacing w:after="0" w:line="240" w:lineRule="auto"/>
        <w:rPr>
          <w:b/>
          <w:bCs/>
          <w:sz w:val="28"/>
          <w:szCs w:val="28"/>
        </w:rPr>
      </w:pPr>
    </w:p>
    <w:p w14:paraId="3EA3D928" w14:textId="4EEDA00E" w:rsidR="006F2024" w:rsidRPr="00F47AFB" w:rsidRDefault="006F2024" w:rsidP="00F47AFB">
      <w:pPr>
        <w:spacing w:after="0" w:line="240" w:lineRule="auto"/>
        <w:jc w:val="right"/>
        <w:rPr>
          <w:rFonts w:ascii="OzHandicraft BT" w:hAnsi="OzHandicraft BT"/>
          <w:b/>
          <w:bCs/>
          <w:color w:val="886349"/>
          <w:sz w:val="56"/>
          <w:szCs w:val="56"/>
        </w:rPr>
      </w:pPr>
      <w:r w:rsidRPr="00F47AFB">
        <w:rPr>
          <w:rFonts w:ascii="OzHandicraft BT" w:hAnsi="OzHandicraft BT"/>
          <w:b/>
          <w:bCs/>
          <w:color w:val="886349"/>
          <w:sz w:val="56"/>
          <w:szCs w:val="56"/>
        </w:rPr>
        <w:t xml:space="preserve">   City of Bastrop Permit Requirements</w:t>
      </w:r>
    </w:p>
    <w:p w14:paraId="2ECEB085" w14:textId="3E966096" w:rsidR="006F2024" w:rsidRPr="006F2024" w:rsidRDefault="006F2024" w:rsidP="006F2024">
      <w:pPr>
        <w:spacing w:after="0" w:line="240" w:lineRule="auto"/>
        <w:rPr>
          <w:b/>
          <w:bCs/>
          <w:sz w:val="24"/>
          <w:szCs w:val="24"/>
        </w:rPr>
      </w:pPr>
    </w:p>
    <w:p w14:paraId="4A56A1C0" w14:textId="77777777" w:rsidR="006F2024" w:rsidRPr="006F2024" w:rsidRDefault="006F2024" w:rsidP="006F2024">
      <w:pPr>
        <w:spacing w:after="0" w:line="240" w:lineRule="auto"/>
        <w:rPr>
          <w:b/>
          <w:bCs/>
          <w:sz w:val="24"/>
          <w:szCs w:val="24"/>
        </w:rPr>
      </w:pPr>
      <w:r w:rsidRPr="006F2024">
        <w:rPr>
          <w:b/>
          <w:bCs/>
          <w:sz w:val="24"/>
          <w:szCs w:val="24"/>
        </w:rPr>
        <w:t xml:space="preserve">     </w:t>
      </w:r>
    </w:p>
    <w:p w14:paraId="78882EDE" w14:textId="7A8C80A7" w:rsidR="006F2024" w:rsidRPr="006F2024" w:rsidRDefault="006F2024" w:rsidP="006F2024">
      <w:pPr>
        <w:spacing w:after="0" w:line="240" w:lineRule="auto"/>
        <w:rPr>
          <w:b/>
          <w:bCs/>
          <w:sz w:val="24"/>
          <w:szCs w:val="24"/>
        </w:rPr>
      </w:pPr>
    </w:p>
    <w:p w14:paraId="1B7AFEF9" w14:textId="1D646C03" w:rsidR="006F2024" w:rsidRPr="006F2024" w:rsidRDefault="006F2024" w:rsidP="006F2024">
      <w:pPr>
        <w:spacing w:after="0" w:line="240" w:lineRule="auto"/>
        <w:rPr>
          <w:b/>
          <w:bCs/>
          <w:sz w:val="24"/>
          <w:szCs w:val="24"/>
        </w:rPr>
      </w:pPr>
    </w:p>
    <w:p w14:paraId="589467E7" w14:textId="245FB454" w:rsidR="006F2024" w:rsidRPr="006F2024" w:rsidRDefault="00F47AFB" w:rsidP="006F2024">
      <w:pPr>
        <w:spacing w:after="0" w:line="240" w:lineRule="auto"/>
        <w:rPr>
          <w:b/>
          <w:bCs/>
          <w:sz w:val="24"/>
          <w:szCs w:val="24"/>
        </w:rPr>
      </w:pPr>
      <w:r w:rsidRPr="006F2024">
        <w:rPr>
          <w:noProof/>
        </w:rPr>
        <w:drawing>
          <wp:anchor distT="0" distB="0" distL="114300" distR="114300" simplePos="0" relativeHeight="251660288" behindDoc="1" locked="0" layoutInCell="1" allowOverlap="1" wp14:anchorId="70B3BEE3" wp14:editId="0695C5F9">
            <wp:simplePos x="0" y="0"/>
            <wp:positionH relativeFrom="margin">
              <wp:align>right</wp:align>
            </wp:positionH>
            <wp:positionV relativeFrom="paragraph">
              <wp:posOffset>172085</wp:posOffset>
            </wp:positionV>
            <wp:extent cx="980440" cy="1253490"/>
            <wp:effectExtent l="0" t="0" r="0" b="3810"/>
            <wp:wrapTight wrapText="bothSides">
              <wp:wrapPolygon edited="0">
                <wp:start x="0" y="0"/>
                <wp:lineTo x="0" y="21337"/>
                <wp:lineTo x="20984" y="21337"/>
                <wp:lineTo x="20984" y="0"/>
                <wp:lineTo x="0" y="0"/>
              </wp:wrapPolygon>
            </wp:wrapTight>
            <wp:docPr id="13" name="Picture 13" descr="2018 International Plumbing Code - 9781609837457 | Contracto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018 International Plumbing Code - 9781609837457 | Contractor Resource"/>
                    <pic:cNvPicPr>
                      <a:picLocks noChangeAspect="1" noChangeArrowheads="1"/>
                    </pic:cNvPicPr>
                  </pic:nvPicPr>
                  <pic:blipFill rotWithShape="1">
                    <a:blip r:embed="rId8">
                      <a:extLst>
                        <a:ext uri="{28A0092B-C50C-407E-A947-70E740481C1C}">
                          <a14:useLocalDpi xmlns:a14="http://schemas.microsoft.com/office/drawing/2010/main" val="0"/>
                        </a:ext>
                      </a:extLst>
                    </a:blip>
                    <a:srcRect l="11739" r="11738"/>
                    <a:stretch/>
                  </pic:blipFill>
                  <pic:spPr bwMode="auto">
                    <a:xfrm>
                      <a:off x="0" y="0"/>
                      <a:ext cx="980440" cy="1253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24"/>
          <w:szCs w:val="24"/>
        </w:rPr>
        <mc:AlternateContent>
          <mc:Choice Requires="wps">
            <w:drawing>
              <wp:anchor distT="0" distB="0" distL="114300" distR="114300" simplePos="0" relativeHeight="251662336" behindDoc="0" locked="0" layoutInCell="1" allowOverlap="1" wp14:anchorId="1DEF3527" wp14:editId="79FAD9D5">
                <wp:simplePos x="0" y="0"/>
                <wp:positionH relativeFrom="margin">
                  <wp:posOffset>0</wp:posOffset>
                </wp:positionH>
                <wp:positionV relativeFrom="paragraph">
                  <wp:posOffset>0</wp:posOffset>
                </wp:positionV>
                <wp:extent cx="69723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972300" cy="0"/>
                        </a:xfrm>
                        <a:prstGeom prst="line">
                          <a:avLst/>
                        </a:prstGeom>
                        <a:ln w="9525">
                          <a:solidFill>
                            <a:srgbClr val="68A2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F86C3"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" strokecolor="#68a2b9">
                <v:stroke joinstyle="miter"/>
                <w10:wrap anchorx="margin"/>
              </v:line>
            </w:pict>
          </mc:Fallback>
        </mc:AlternateContent>
      </w:r>
    </w:p>
    <w:p w14:paraId="5062F3C4" w14:textId="77777777" w:rsidR="006F2024" w:rsidRPr="006F2024" w:rsidRDefault="006F2024" w:rsidP="006F2024">
      <w:pPr>
        <w:spacing w:after="0" w:line="240" w:lineRule="auto"/>
        <w:rPr>
          <w:b/>
          <w:bCs/>
          <w:sz w:val="24"/>
          <w:szCs w:val="24"/>
        </w:rPr>
      </w:pPr>
    </w:p>
    <w:p w14:paraId="1F110272" w14:textId="77777777" w:rsidR="00F47AFB" w:rsidRDefault="00F47AFB" w:rsidP="006F2024">
      <w:pPr>
        <w:spacing w:after="0" w:line="240" w:lineRule="auto"/>
        <w:rPr>
          <w:b/>
          <w:bCs/>
          <w:sz w:val="24"/>
          <w:szCs w:val="24"/>
        </w:rPr>
      </w:pPr>
    </w:p>
    <w:p w14:paraId="7F2E80CA" w14:textId="3E2B5C96" w:rsidR="006F2024" w:rsidRPr="00F47AFB" w:rsidRDefault="006F2024" w:rsidP="00F47AFB">
      <w:pPr>
        <w:spacing w:after="0" w:line="240" w:lineRule="auto"/>
        <w:jc w:val="center"/>
        <w:rPr>
          <w:rFonts w:ascii="Brandon Grotesque Bold" w:hAnsi="Brandon Grotesque Bold"/>
          <w:b/>
          <w:bCs/>
          <w:sz w:val="32"/>
          <w:szCs w:val="32"/>
        </w:rPr>
      </w:pPr>
      <w:r w:rsidRPr="00F47AFB">
        <w:rPr>
          <w:rFonts w:ascii="Brandon Grotesque Bold" w:hAnsi="Brandon Grotesque Bold"/>
          <w:b/>
          <w:bCs/>
          <w:color w:val="546122"/>
          <w:sz w:val="32"/>
          <w:szCs w:val="32"/>
        </w:rPr>
        <w:t>International Plumbing Code (IPC)</w:t>
      </w:r>
    </w:p>
    <w:p w14:paraId="360FB660" w14:textId="77777777" w:rsidR="006F2024" w:rsidRPr="006F2024" w:rsidRDefault="006F2024" w:rsidP="006F2024">
      <w:pPr>
        <w:spacing w:after="0" w:line="240" w:lineRule="auto"/>
        <w:rPr>
          <w:sz w:val="24"/>
          <w:szCs w:val="24"/>
        </w:rPr>
      </w:pPr>
      <w:r w:rsidRPr="006F2024">
        <w:rPr>
          <w:b/>
          <w:bCs/>
          <w:sz w:val="24"/>
          <w:szCs w:val="24"/>
        </w:rPr>
        <w:t xml:space="preserve">   </w:t>
      </w:r>
      <w:r w:rsidRPr="006F2024">
        <w:rPr>
          <w:b/>
          <w:bCs/>
          <w:sz w:val="24"/>
          <w:szCs w:val="24"/>
        </w:rPr>
        <w:tab/>
      </w:r>
      <w:r w:rsidRPr="006F2024">
        <w:rPr>
          <w:b/>
          <w:bCs/>
          <w:sz w:val="24"/>
          <w:szCs w:val="24"/>
        </w:rPr>
        <w:tab/>
      </w:r>
      <w:r w:rsidRPr="006F2024">
        <w:rPr>
          <w:b/>
          <w:bCs/>
          <w:sz w:val="24"/>
          <w:szCs w:val="24"/>
        </w:rPr>
        <w:tab/>
        <w:t xml:space="preserve">  </w:t>
      </w:r>
    </w:p>
    <w:p w14:paraId="13D4576C" w14:textId="3AD89190" w:rsidR="006F2024" w:rsidRDefault="006F2024" w:rsidP="006F2024">
      <w:pPr>
        <w:spacing w:after="0" w:line="240" w:lineRule="auto"/>
      </w:pPr>
    </w:p>
    <w:p w14:paraId="21550C51" w14:textId="14B5977B" w:rsidR="00F47AFB" w:rsidRDefault="00F47AFB" w:rsidP="006F2024">
      <w:pPr>
        <w:spacing w:after="0" w:line="240" w:lineRule="auto"/>
      </w:pPr>
    </w:p>
    <w:p w14:paraId="1DACB1D5" w14:textId="0709A09F" w:rsidR="00F47AFB" w:rsidRDefault="00F47AFB" w:rsidP="006F2024">
      <w:pPr>
        <w:spacing w:after="0" w:line="240" w:lineRule="auto"/>
      </w:pPr>
    </w:p>
    <w:p w14:paraId="1763B195" w14:textId="77777777" w:rsidR="00F47AFB" w:rsidRPr="006F2024" w:rsidRDefault="00F47AFB" w:rsidP="006F2024">
      <w:pPr>
        <w:spacing w:after="0" w:line="240" w:lineRule="auto"/>
      </w:pPr>
    </w:p>
    <w:p w14:paraId="542A75D7" w14:textId="77777777" w:rsidR="006F2024" w:rsidRPr="00F47AFB" w:rsidRDefault="006F2024" w:rsidP="006F2024">
      <w:pPr>
        <w:spacing w:after="0" w:line="240" w:lineRule="auto"/>
        <w:rPr>
          <w:rFonts w:ascii="Brandon Grotesque Bold" w:hAnsi="Brandon Grotesque Bold"/>
          <w:b/>
          <w:bCs/>
          <w:sz w:val="28"/>
          <w:szCs w:val="28"/>
        </w:rPr>
      </w:pPr>
      <w:r w:rsidRPr="00F47AFB">
        <w:rPr>
          <w:rFonts w:ascii="Brandon Grotesque Bold" w:hAnsi="Brandon Grotesque Bold"/>
          <w:b/>
          <w:bCs/>
          <w:sz w:val="28"/>
          <w:szCs w:val="28"/>
        </w:rPr>
        <w:t>106.1 Where required.</w:t>
      </w:r>
    </w:p>
    <w:p w14:paraId="7BF7AE5D" w14:textId="77777777" w:rsidR="006F2024" w:rsidRPr="00F47AFB" w:rsidRDefault="006F2024" w:rsidP="00F47AFB">
      <w:pPr>
        <w:spacing w:after="0" w:line="240" w:lineRule="auto"/>
        <w:ind w:left="720"/>
        <w:rPr>
          <w:rFonts w:ascii="Arial" w:hAnsi="Arial" w:cs="Arial"/>
        </w:rPr>
      </w:pPr>
      <w:r w:rsidRPr="00F47AFB">
        <w:rPr>
          <w:rFonts w:ascii="Arial" w:hAnsi="Arial" w:cs="Arial"/>
        </w:rPr>
        <w:t>Any owner, owner’s authorized agent or contractor who desires to construct, enlarge, alter, repair, move, demolish or change the occupancy of a building or structure, or to erect, install, enlarge, alter, repair, remove, convert or replace any plumbing system, the installation of which is regulated by this code, or to cause any such work to be performed, shall first make application to the code official and obtain the required permit for the work.</w:t>
      </w:r>
    </w:p>
    <w:p w14:paraId="67E93040" w14:textId="77777777" w:rsidR="006F2024" w:rsidRPr="006F2024" w:rsidRDefault="006F2024" w:rsidP="006F2024">
      <w:pPr>
        <w:spacing w:after="0" w:line="240" w:lineRule="auto"/>
      </w:pPr>
    </w:p>
    <w:p w14:paraId="77ECFADC" w14:textId="77777777" w:rsidR="006F2024" w:rsidRPr="00F47AFB" w:rsidRDefault="006F2024" w:rsidP="006F2024">
      <w:pPr>
        <w:spacing w:after="0" w:line="240" w:lineRule="auto"/>
        <w:rPr>
          <w:rFonts w:ascii="Brandon Grotesque Bold" w:hAnsi="Brandon Grotesque Bold"/>
          <w:b/>
          <w:bCs/>
          <w:sz w:val="28"/>
          <w:szCs w:val="28"/>
        </w:rPr>
      </w:pPr>
      <w:r w:rsidRPr="00F47AFB">
        <w:rPr>
          <w:rFonts w:ascii="Brandon Grotesque Bold" w:hAnsi="Brandon Grotesque Bold"/>
          <w:b/>
          <w:bCs/>
          <w:sz w:val="28"/>
          <w:szCs w:val="28"/>
        </w:rPr>
        <w:t>106.2 Exempt work.</w:t>
      </w:r>
    </w:p>
    <w:p w14:paraId="5960D48A" w14:textId="77777777" w:rsidR="006F2024" w:rsidRPr="00F47AFB" w:rsidRDefault="006F2024" w:rsidP="00F47AFB">
      <w:pPr>
        <w:spacing w:after="0" w:line="240" w:lineRule="auto"/>
        <w:ind w:left="720"/>
        <w:rPr>
          <w:rFonts w:ascii="Arial" w:hAnsi="Arial" w:cs="Arial"/>
        </w:rPr>
      </w:pPr>
      <w:r w:rsidRPr="00F47AFB">
        <w:rPr>
          <w:rFonts w:ascii="Arial" w:hAnsi="Arial" w:cs="Arial"/>
        </w:rPr>
        <w:t>The following work shall be exempt from the requirement for a permit:</w:t>
      </w:r>
    </w:p>
    <w:p w14:paraId="462E1E8B" w14:textId="7C5AD776" w:rsidR="006F2024" w:rsidRPr="006073F9" w:rsidRDefault="006F2024" w:rsidP="006073F9">
      <w:pPr>
        <w:pStyle w:val="ListParagraph"/>
        <w:numPr>
          <w:ilvl w:val="0"/>
          <w:numId w:val="2"/>
        </w:numPr>
        <w:spacing w:after="0" w:line="240" w:lineRule="auto"/>
        <w:rPr>
          <w:rFonts w:ascii="Arial" w:hAnsi="Arial" w:cs="Arial"/>
        </w:rPr>
      </w:pPr>
      <w:r w:rsidRPr="006073F9">
        <w:rPr>
          <w:rFonts w:ascii="Arial" w:hAnsi="Arial" w:cs="Arial"/>
        </w:rPr>
        <w:t xml:space="preserve">The stopping of leaks in drains, water, soil, </w:t>
      </w:r>
      <w:proofErr w:type="gramStart"/>
      <w:r w:rsidRPr="006073F9">
        <w:rPr>
          <w:rFonts w:ascii="Arial" w:hAnsi="Arial" w:cs="Arial"/>
        </w:rPr>
        <w:t>waste</w:t>
      </w:r>
      <w:proofErr w:type="gramEnd"/>
      <w:r w:rsidRPr="006073F9">
        <w:rPr>
          <w:rFonts w:ascii="Arial" w:hAnsi="Arial" w:cs="Arial"/>
        </w:rPr>
        <w:t xml:space="preserve"> or vent pipe provided, however, that if any concealed trap, drainpipe, water, soil, waste or vent pipe becomes defective and it becomes necessary to remove and replace the same with new material, such work shall be considered as new work and a permit shall be obtained and inspection made as provided in this code. (IBC, IRC)</w:t>
      </w:r>
    </w:p>
    <w:p w14:paraId="72568E57" w14:textId="03464CCF" w:rsidR="006F2024" w:rsidRPr="006073F9" w:rsidRDefault="006F2024" w:rsidP="006073F9">
      <w:pPr>
        <w:pStyle w:val="ListParagraph"/>
        <w:numPr>
          <w:ilvl w:val="0"/>
          <w:numId w:val="2"/>
        </w:numPr>
        <w:spacing w:after="0" w:line="240" w:lineRule="auto"/>
        <w:rPr>
          <w:rFonts w:ascii="Arial" w:hAnsi="Arial" w:cs="Arial"/>
        </w:rPr>
      </w:pPr>
      <w:r w:rsidRPr="006073F9">
        <w:rPr>
          <w:rFonts w:ascii="Arial" w:hAnsi="Arial" w:cs="Arial"/>
        </w:rPr>
        <w:t xml:space="preserve">The clearing of stoppages or the repairing of leaks in pipes, valves or fixtures, and the removal and reinstallation of water closets, provided that such repairs do not involve or require the replacement or rearrangement of valves, </w:t>
      </w:r>
      <w:proofErr w:type="gramStart"/>
      <w:r w:rsidRPr="006073F9">
        <w:rPr>
          <w:rFonts w:ascii="Arial" w:hAnsi="Arial" w:cs="Arial"/>
        </w:rPr>
        <w:t>pipes</w:t>
      </w:r>
      <w:proofErr w:type="gramEnd"/>
      <w:r w:rsidRPr="006073F9">
        <w:rPr>
          <w:rFonts w:ascii="Arial" w:hAnsi="Arial" w:cs="Arial"/>
        </w:rPr>
        <w:t xml:space="preserve"> or fixtures. (IBC, IRC)</w:t>
      </w:r>
    </w:p>
    <w:p w14:paraId="7D9F8342" w14:textId="77777777" w:rsidR="006F2024" w:rsidRPr="00F47AFB" w:rsidRDefault="006F2024" w:rsidP="00F47AFB">
      <w:pPr>
        <w:spacing w:after="0" w:line="240" w:lineRule="auto"/>
        <w:ind w:left="720"/>
        <w:rPr>
          <w:rFonts w:ascii="Arial" w:hAnsi="Arial" w:cs="Arial"/>
        </w:rPr>
      </w:pPr>
    </w:p>
    <w:p w14:paraId="78D000DF" w14:textId="6304A590" w:rsidR="006F2024" w:rsidRDefault="00F47AFB" w:rsidP="006F2024">
      <w:pPr>
        <w:spacing w:after="0" w:line="240" w:lineRule="auto"/>
        <w:rPr>
          <w:rFonts w:ascii="Arial" w:hAnsi="Arial" w:cs="Arial"/>
        </w:rPr>
      </w:pPr>
      <w:r w:rsidRPr="00F47AFB">
        <w:rPr>
          <w:rFonts w:ascii="Arial" w:hAnsi="Arial" w:cs="Arial"/>
        </w:rPr>
        <w:t>*</w:t>
      </w:r>
      <w:r w:rsidR="006F2024" w:rsidRPr="00F47AFB">
        <w:rPr>
          <w:rFonts w:ascii="Arial" w:hAnsi="Arial" w:cs="Arial"/>
        </w:rPr>
        <w:t>Exemption from the permit requirements of this code shall not be deemed to grant authorization for any work to be done in violation of the provisions of this code or any other laws or ordinances of this jurisdiction.</w:t>
      </w:r>
    </w:p>
    <w:p w14:paraId="44508285" w14:textId="5FABEFCC" w:rsidR="00F47AFB" w:rsidRDefault="00F47AFB" w:rsidP="006F2024">
      <w:pPr>
        <w:spacing w:after="0" w:line="240" w:lineRule="auto"/>
        <w:rPr>
          <w:rFonts w:ascii="Arial" w:hAnsi="Arial" w:cs="Arial"/>
        </w:rPr>
      </w:pPr>
    </w:p>
    <w:p w14:paraId="621B49E3" w14:textId="4BEE6F11" w:rsidR="00F47AFB" w:rsidRDefault="00F47AFB" w:rsidP="006F2024">
      <w:pPr>
        <w:spacing w:after="0" w:line="240" w:lineRule="auto"/>
        <w:rPr>
          <w:rFonts w:ascii="Arial" w:hAnsi="Arial" w:cs="Arial"/>
        </w:rPr>
      </w:pPr>
    </w:p>
    <w:p w14:paraId="1527C4B5" w14:textId="31B20BF4" w:rsidR="00F47AFB" w:rsidRDefault="00F47AFB" w:rsidP="006F2024">
      <w:pPr>
        <w:spacing w:after="0" w:line="240" w:lineRule="auto"/>
        <w:rPr>
          <w:rFonts w:ascii="Arial" w:hAnsi="Arial" w:cs="Arial"/>
        </w:rPr>
      </w:pPr>
    </w:p>
    <w:p w14:paraId="16814BF6" w14:textId="77777777" w:rsidR="00F47AFB" w:rsidRPr="00F47AFB" w:rsidRDefault="00F47AFB" w:rsidP="006F2024">
      <w:pPr>
        <w:spacing w:after="0" w:line="240" w:lineRule="auto"/>
        <w:rPr>
          <w:rFonts w:ascii="Arial" w:hAnsi="Arial" w:cs="Arial"/>
        </w:rPr>
      </w:pPr>
    </w:p>
    <w:p w14:paraId="21CD7B6C" w14:textId="19DA45AA" w:rsidR="00F47AFB" w:rsidRDefault="00F47AFB" w:rsidP="006F2024">
      <w:pPr>
        <w:spacing w:after="0" w:line="240" w:lineRule="auto"/>
        <w:rPr>
          <w:b/>
          <w:bCs/>
          <w:sz w:val="24"/>
          <w:szCs w:val="24"/>
        </w:rPr>
      </w:pPr>
    </w:p>
    <w:p w14:paraId="65AF4D24" w14:textId="112F5BBC" w:rsidR="00F47AFB" w:rsidRDefault="00F47AFB" w:rsidP="006F2024">
      <w:pPr>
        <w:spacing w:after="0" w:line="240" w:lineRule="auto"/>
        <w:rPr>
          <w:b/>
          <w:bCs/>
          <w:sz w:val="24"/>
          <w:szCs w:val="24"/>
        </w:rPr>
      </w:pPr>
    </w:p>
    <w:p w14:paraId="60DF0639" w14:textId="66FEAB1F" w:rsidR="00F47AFB" w:rsidRDefault="00F47AFB" w:rsidP="006F2024">
      <w:pPr>
        <w:spacing w:after="0" w:line="240" w:lineRule="auto"/>
        <w:rPr>
          <w:b/>
          <w:bCs/>
          <w:sz w:val="24"/>
          <w:szCs w:val="24"/>
        </w:rPr>
      </w:pPr>
    </w:p>
    <w:p w14:paraId="52F7AC1D" w14:textId="0292A4F0" w:rsidR="00F47AFB" w:rsidRDefault="00F47AFB" w:rsidP="006F2024">
      <w:pPr>
        <w:spacing w:after="0" w:line="240" w:lineRule="auto"/>
        <w:rPr>
          <w:b/>
          <w:bCs/>
          <w:sz w:val="24"/>
          <w:szCs w:val="24"/>
        </w:rPr>
      </w:pPr>
    </w:p>
    <w:p w14:paraId="4ECE3AD7" w14:textId="58B43807" w:rsidR="00F47AFB" w:rsidRDefault="00F47AFB" w:rsidP="006F2024">
      <w:pPr>
        <w:spacing w:after="0" w:line="240" w:lineRule="auto"/>
        <w:rPr>
          <w:b/>
          <w:bCs/>
          <w:sz w:val="24"/>
          <w:szCs w:val="24"/>
        </w:rPr>
      </w:pPr>
    </w:p>
    <w:p w14:paraId="14D640EF" w14:textId="7A85C2E0" w:rsidR="00F47AFB" w:rsidRDefault="00F47AFB" w:rsidP="006F2024">
      <w:pPr>
        <w:spacing w:after="0" w:line="240" w:lineRule="auto"/>
        <w:rPr>
          <w:b/>
          <w:bCs/>
          <w:sz w:val="24"/>
          <w:szCs w:val="24"/>
        </w:rPr>
      </w:pPr>
    </w:p>
    <w:p w14:paraId="7891F219" w14:textId="77777777" w:rsidR="00F47AFB" w:rsidRDefault="00F47AFB" w:rsidP="006F2024">
      <w:pPr>
        <w:spacing w:after="0" w:line="240" w:lineRule="auto"/>
        <w:rPr>
          <w:b/>
          <w:bCs/>
          <w:sz w:val="24"/>
          <w:szCs w:val="24"/>
        </w:rPr>
      </w:pPr>
    </w:p>
    <w:p w14:paraId="72444332" w14:textId="203163C7" w:rsidR="00F47AFB" w:rsidRDefault="006F2024" w:rsidP="006F2024">
      <w:pPr>
        <w:spacing w:after="0" w:line="240" w:lineRule="auto"/>
        <w:rPr>
          <w:b/>
          <w:bCs/>
          <w:sz w:val="24"/>
          <w:szCs w:val="24"/>
        </w:rPr>
      </w:pPr>
      <w:r w:rsidRPr="006F2024">
        <w:rPr>
          <w:b/>
          <w:bCs/>
          <w:noProof/>
        </w:rPr>
        <w:drawing>
          <wp:anchor distT="0" distB="0" distL="114300" distR="114300" simplePos="0" relativeHeight="251663360" behindDoc="1" locked="0" layoutInCell="1" allowOverlap="1" wp14:anchorId="64C3BBB3" wp14:editId="0F5DA97E">
            <wp:simplePos x="0" y="0"/>
            <wp:positionH relativeFrom="column">
              <wp:posOffset>0</wp:posOffset>
            </wp:positionH>
            <wp:positionV relativeFrom="paragraph">
              <wp:posOffset>-1905</wp:posOffset>
            </wp:positionV>
            <wp:extent cx="838200" cy="1079500"/>
            <wp:effectExtent l="0" t="0" r="0" b="6350"/>
            <wp:wrapTight wrapText="bothSides">
              <wp:wrapPolygon edited="0">
                <wp:start x="0" y="0"/>
                <wp:lineTo x="0" y="21346"/>
                <wp:lineTo x="21109" y="21346"/>
                <wp:lineTo x="2110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079500"/>
                    </a:xfrm>
                    <a:prstGeom prst="rect">
                      <a:avLst/>
                    </a:prstGeom>
                    <a:noFill/>
                    <a:ln>
                      <a:noFill/>
                    </a:ln>
                  </pic:spPr>
                </pic:pic>
              </a:graphicData>
            </a:graphic>
          </wp:anchor>
        </w:drawing>
      </w:r>
      <w:r w:rsidRPr="006F2024">
        <w:rPr>
          <w:b/>
          <w:bCs/>
          <w:sz w:val="24"/>
          <w:szCs w:val="24"/>
        </w:rPr>
        <w:t xml:space="preserve"> </w:t>
      </w:r>
    </w:p>
    <w:p w14:paraId="158711F3" w14:textId="77777777" w:rsidR="00F47AFB" w:rsidRDefault="00F47AFB" w:rsidP="006F2024">
      <w:pPr>
        <w:spacing w:after="0" w:line="240" w:lineRule="auto"/>
        <w:rPr>
          <w:b/>
          <w:bCs/>
          <w:sz w:val="24"/>
          <w:szCs w:val="24"/>
        </w:rPr>
      </w:pPr>
    </w:p>
    <w:p w14:paraId="49D37259" w14:textId="3FD2D01F" w:rsidR="006F2024" w:rsidRPr="00F47AFB" w:rsidRDefault="006F2024" w:rsidP="00F47AFB">
      <w:pPr>
        <w:spacing w:after="0" w:line="240" w:lineRule="auto"/>
        <w:jc w:val="center"/>
        <w:rPr>
          <w:rFonts w:ascii="Brandon Grotesque Bold" w:hAnsi="Brandon Grotesque Bold"/>
          <w:b/>
          <w:bCs/>
          <w:color w:val="546122"/>
          <w:sz w:val="32"/>
          <w:szCs w:val="32"/>
        </w:rPr>
      </w:pPr>
      <w:r w:rsidRPr="00F47AFB">
        <w:rPr>
          <w:rFonts w:ascii="Brandon Grotesque Bold" w:hAnsi="Brandon Grotesque Bold"/>
          <w:b/>
          <w:bCs/>
          <w:color w:val="546122"/>
          <w:sz w:val="32"/>
          <w:szCs w:val="32"/>
        </w:rPr>
        <w:t>International Swimming Pool and Spa Code (ISPSC)</w:t>
      </w:r>
    </w:p>
    <w:p w14:paraId="4FD6A0FD" w14:textId="77777777" w:rsidR="006F2024" w:rsidRPr="006F2024" w:rsidRDefault="006F2024" w:rsidP="006F2024">
      <w:pPr>
        <w:spacing w:after="0" w:line="240" w:lineRule="auto"/>
        <w:rPr>
          <w:b/>
          <w:bCs/>
          <w:sz w:val="24"/>
          <w:szCs w:val="24"/>
        </w:rPr>
      </w:pPr>
      <w:r w:rsidRPr="006F2024">
        <w:rPr>
          <w:b/>
          <w:bCs/>
          <w:sz w:val="24"/>
          <w:szCs w:val="24"/>
        </w:rPr>
        <w:tab/>
      </w:r>
      <w:r w:rsidRPr="006F2024">
        <w:rPr>
          <w:b/>
          <w:bCs/>
          <w:sz w:val="24"/>
          <w:szCs w:val="24"/>
        </w:rPr>
        <w:tab/>
      </w:r>
    </w:p>
    <w:p w14:paraId="77EAEFE2" w14:textId="77777777" w:rsidR="006F2024" w:rsidRPr="006F2024" w:rsidRDefault="006F2024" w:rsidP="006F2024">
      <w:pPr>
        <w:spacing w:after="0" w:line="240" w:lineRule="auto"/>
      </w:pPr>
    </w:p>
    <w:p w14:paraId="17DF5223" w14:textId="77777777" w:rsidR="00F47AFB" w:rsidRDefault="00F47AFB" w:rsidP="006F2024">
      <w:pPr>
        <w:spacing w:after="0" w:line="240" w:lineRule="auto"/>
      </w:pPr>
    </w:p>
    <w:p w14:paraId="66CDF0D1" w14:textId="77777777" w:rsidR="00F47AFB" w:rsidRDefault="00F47AFB" w:rsidP="006F2024">
      <w:pPr>
        <w:spacing w:after="0" w:line="240" w:lineRule="auto"/>
      </w:pPr>
    </w:p>
    <w:p w14:paraId="0B01B979" w14:textId="6D5EBEE3" w:rsidR="006F2024" w:rsidRPr="00F47AFB" w:rsidRDefault="006F2024" w:rsidP="006F2024">
      <w:pPr>
        <w:spacing w:after="0" w:line="240" w:lineRule="auto"/>
        <w:rPr>
          <w:rFonts w:ascii="Brandon Grotesque Bold" w:hAnsi="Brandon Grotesque Bold"/>
          <w:b/>
          <w:bCs/>
          <w:sz w:val="28"/>
          <w:szCs w:val="28"/>
        </w:rPr>
      </w:pPr>
      <w:r w:rsidRPr="00F47AFB">
        <w:rPr>
          <w:rFonts w:ascii="Brandon Grotesque Bold" w:hAnsi="Brandon Grotesque Bold"/>
          <w:b/>
          <w:bCs/>
          <w:sz w:val="28"/>
          <w:szCs w:val="28"/>
        </w:rPr>
        <w:t>105.1 When required.</w:t>
      </w:r>
    </w:p>
    <w:p w14:paraId="6D9BD4CC" w14:textId="5410C180" w:rsidR="009E74EB" w:rsidRPr="00F47AFB" w:rsidRDefault="006F2024" w:rsidP="00F47AFB">
      <w:pPr>
        <w:spacing w:after="0" w:line="240" w:lineRule="auto"/>
        <w:ind w:left="720"/>
        <w:rPr>
          <w:rFonts w:ascii="Arial" w:hAnsi="Arial" w:cs="Arial"/>
        </w:rPr>
      </w:pPr>
      <w:r w:rsidRPr="00F47AFB">
        <w:rPr>
          <w:rFonts w:ascii="Arial" w:hAnsi="Arial" w:cs="Arial"/>
        </w:rPr>
        <w:t>Any owner, or owner’s authorized agent who desires to construct, enlarge, alter, repair, move, or demolish a pool or spa or to erect, install, enlarge, alter, repair, remove, convert or replace any system, the installation of which is regulated by this code, or to cause any such work to be performed, shall first make application to the code official and obtain the required permit for the work.</w:t>
      </w:r>
    </w:p>
    <w:sectPr w:rsidR="009E74EB" w:rsidRPr="00F47AFB" w:rsidSect="00F47AF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9308" w14:textId="77777777" w:rsidR="00F47AFB" w:rsidRDefault="00F47AFB" w:rsidP="00F47AFB">
      <w:pPr>
        <w:spacing w:after="0" w:line="240" w:lineRule="auto"/>
      </w:pPr>
      <w:r>
        <w:separator/>
      </w:r>
    </w:p>
  </w:endnote>
  <w:endnote w:type="continuationSeparator" w:id="0">
    <w:p w14:paraId="31B52951" w14:textId="77777777" w:rsidR="00F47AFB" w:rsidRDefault="00F47AFB" w:rsidP="00F4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zHandicraft BT">
    <w:panose1 w:val="03080702020302020206"/>
    <w:charset w:val="00"/>
    <w:family w:val="script"/>
    <w:pitch w:val="variable"/>
    <w:sig w:usb0="00000087" w:usb1="00000000" w:usb2="00000000" w:usb3="00000000" w:csb0="0000001B" w:csb1="00000000"/>
  </w:font>
  <w:font w:name="Brandon Grotesque Bold">
    <w:panose1 w:val="020B08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856549"/>
      <w:docPartObj>
        <w:docPartGallery w:val="Page Numbers (Bottom of Page)"/>
        <w:docPartUnique/>
      </w:docPartObj>
    </w:sdtPr>
    <w:sdtEndPr>
      <w:rPr>
        <w:noProof/>
      </w:rPr>
    </w:sdtEndPr>
    <w:sdtContent>
      <w:p w14:paraId="63329F23" w14:textId="0474DC1B" w:rsidR="00F47AFB" w:rsidRDefault="00F47A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503069" w14:textId="77777777" w:rsidR="00F47AFB" w:rsidRDefault="00F47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51A1" w14:textId="77777777" w:rsidR="00F47AFB" w:rsidRDefault="00F47AFB" w:rsidP="00F47AFB">
      <w:pPr>
        <w:spacing w:after="0" w:line="240" w:lineRule="auto"/>
      </w:pPr>
      <w:r>
        <w:separator/>
      </w:r>
    </w:p>
  </w:footnote>
  <w:footnote w:type="continuationSeparator" w:id="0">
    <w:p w14:paraId="13AD20FB" w14:textId="77777777" w:rsidR="00F47AFB" w:rsidRDefault="00F47AFB" w:rsidP="00F47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1F25"/>
    <w:multiLevelType w:val="hybridMultilevel"/>
    <w:tmpl w:val="6C4C2A7A"/>
    <w:lvl w:ilvl="0" w:tplc="676AAD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8FE409D"/>
    <w:multiLevelType w:val="hybridMultilevel"/>
    <w:tmpl w:val="FA3EC6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24"/>
    <w:rsid w:val="0015438E"/>
    <w:rsid w:val="006073F9"/>
    <w:rsid w:val="006F2024"/>
    <w:rsid w:val="009E74EB"/>
    <w:rsid w:val="00F4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7317"/>
  <w15:chartTrackingRefBased/>
  <w15:docId w15:val="{E56E4D93-67CA-41DF-9011-267342F4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AFB"/>
  </w:style>
  <w:style w:type="paragraph" w:styleId="Footer">
    <w:name w:val="footer"/>
    <w:basedOn w:val="Normal"/>
    <w:link w:val="FooterChar"/>
    <w:uiPriority w:val="99"/>
    <w:unhideWhenUsed/>
    <w:rsid w:val="00F47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AFB"/>
  </w:style>
  <w:style w:type="paragraph" w:styleId="ListParagraph">
    <w:name w:val="List Paragraph"/>
    <w:basedOn w:val="Normal"/>
    <w:uiPriority w:val="34"/>
    <w:qFormat/>
    <w:rsid w:val="00607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Ellis</dc:creator>
  <cp:keywords/>
  <dc:description/>
  <cp:lastModifiedBy>Jimmie Campbell</cp:lastModifiedBy>
  <cp:revision>4</cp:revision>
  <dcterms:created xsi:type="dcterms:W3CDTF">2021-08-11T05:27:00Z</dcterms:created>
  <dcterms:modified xsi:type="dcterms:W3CDTF">2022-03-30T16:35:00Z</dcterms:modified>
</cp:coreProperties>
</file>